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0F8D2" w14:textId="77777777" w:rsidR="00372A9E" w:rsidRDefault="00000000" w:rsidP="00783140">
      <w:pPr>
        <w:spacing w:after="300"/>
        <w:jc w:val="both"/>
      </w:pPr>
      <w:r>
        <w:rPr>
          <w:rFonts w:ascii="Calibri" w:eastAsia="Calibri" w:hAnsi="Calibri" w:cs="Calibri"/>
          <w:b/>
          <w:bCs/>
        </w:rPr>
        <w:t>FOR IMMEDIATE RELEASE</w:t>
      </w:r>
    </w:p>
    <w:p w14:paraId="10667260" w14:textId="77777777" w:rsidR="00372A9E" w:rsidRDefault="00000000" w:rsidP="00783140">
      <w:pPr>
        <w:spacing w:after="120"/>
        <w:jc w:val="both"/>
      </w:pPr>
      <w:r>
        <w:rPr>
          <w:rFonts w:ascii="Calibri" w:eastAsia="Calibri" w:hAnsi="Calibri" w:cs="Calibri"/>
          <w:b/>
          <w:bCs/>
          <w:sz w:val="30"/>
          <w:szCs w:val="30"/>
        </w:rPr>
        <w:t>BETTER Project Launched to Advance Sustainable Agriculture, Food Security and Women's Economic Empowerment in Northern Ghana</w:t>
      </w:r>
    </w:p>
    <w:p w14:paraId="453E7782" w14:textId="21365280" w:rsidR="00372A9E" w:rsidRPr="005660A2" w:rsidRDefault="00000000" w:rsidP="00783140">
      <w:pPr>
        <w:spacing w:after="260"/>
        <w:jc w:val="both"/>
        <w:rPr>
          <w:i/>
          <w:iCs/>
          <w:color w:val="747474" w:themeColor="background2" w:themeShade="80"/>
        </w:rPr>
      </w:pPr>
      <w:r w:rsidRPr="005660A2">
        <w:rPr>
          <w:rFonts w:ascii="Calibri" w:eastAsia="Calibri" w:hAnsi="Calibri" w:cs="Calibri"/>
          <w:i/>
          <w:iCs/>
          <w:color w:val="747474" w:themeColor="background2" w:themeShade="80"/>
          <w:sz w:val="23"/>
          <w:szCs w:val="23"/>
        </w:rPr>
        <w:t>New four-year initiative backed by</w:t>
      </w:r>
      <w:r w:rsidR="005660A2" w:rsidRPr="005660A2">
        <w:rPr>
          <w:rFonts w:ascii="Calibri" w:eastAsia="Calibri" w:hAnsi="Calibri" w:cs="Calibri"/>
          <w:i/>
          <w:iCs/>
          <w:color w:val="747474" w:themeColor="background2" w:themeShade="80"/>
          <w:sz w:val="23"/>
          <w:szCs w:val="23"/>
        </w:rPr>
        <w:t xml:space="preserve"> </w:t>
      </w:r>
      <w:r w:rsidR="005660A2" w:rsidRPr="005660A2">
        <w:rPr>
          <w:rFonts w:ascii="Calibri" w:eastAsia="Calibri" w:hAnsi="Calibri" w:cs="Calibri"/>
          <w:i/>
          <w:iCs/>
          <w:color w:val="747474" w:themeColor="background2" w:themeShade="80"/>
          <w:sz w:val="22"/>
          <w:szCs w:val="22"/>
        </w:rPr>
        <w:t xml:space="preserve">Agence Française de Développement (AFD), </w:t>
      </w:r>
      <w:r w:rsidR="005660A2" w:rsidRPr="005660A2">
        <w:rPr>
          <w:rFonts w:ascii="Calibri" w:eastAsia="Calibri" w:hAnsi="Calibri" w:cs="Calibri"/>
          <w:i/>
          <w:iCs/>
          <w:color w:val="747474" w:themeColor="background2" w:themeShade="80"/>
          <w:sz w:val="22"/>
          <w:szCs w:val="22"/>
        </w:rPr>
        <w:t xml:space="preserve">European Union, </w:t>
      </w:r>
      <w:r w:rsidR="005660A2" w:rsidRPr="005660A2">
        <w:rPr>
          <w:rFonts w:ascii="Calibri" w:eastAsia="Calibri" w:hAnsi="Calibri" w:cs="Calibri"/>
          <w:i/>
          <w:iCs/>
          <w:color w:val="747474" w:themeColor="background2" w:themeShade="80"/>
          <w:sz w:val="23"/>
          <w:szCs w:val="23"/>
        </w:rPr>
        <w:t>and</w:t>
      </w:r>
      <w:r w:rsidRPr="005660A2">
        <w:rPr>
          <w:rFonts w:ascii="Calibri" w:eastAsia="Calibri" w:hAnsi="Calibri" w:cs="Calibri"/>
          <w:i/>
          <w:iCs/>
          <w:color w:val="747474" w:themeColor="background2" w:themeShade="80"/>
          <w:sz w:val="23"/>
          <w:szCs w:val="23"/>
        </w:rPr>
        <w:t xml:space="preserve"> </w:t>
      </w:r>
      <w:r w:rsidR="00D35484" w:rsidRPr="005660A2">
        <w:rPr>
          <w:rFonts w:ascii="Calibri" w:eastAsia="Calibri" w:hAnsi="Calibri" w:cs="Calibri"/>
          <w:i/>
          <w:iCs/>
          <w:color w:val="747474" w:themeColor="background2" w:themeShade="80"/>
          <w:sz w:val="23"/>
          <w:szCs w:val="23"/>
        </w:rPr>
        <w:t xml:space="preserve">the </w:t>
      </w:r>
      <w:r w:rsidRPr="005660A2">
        <w:rPr>
          <w:rFonts w:ascii="Calibri" w:eastAsia="Calibri" w:hAnsi="Calibri" w:cs="Calibri"/>
          <w:i/>
          <w:iCs/>
          <w:color w:val="747474" w:themeColor="background2" w:themeShade="80"/>
          <w:sz w:val="23"/>
          <w:szCs w:val="23"/>
        </w:rPr>
        <w:t>Ministry of Food and Agriculture will restore 36,000 hectares of shea parklands and strengthen livelihoods across 90 communities in northern Ghana</w:t>
      </w:r>
    </w:p>
    <w:p w14:paraId="087B9DA2" w14:textId="5EB544E9" w:rsidR="00372A9E" w:rsidRDefault="00000000" w:rsidP="00783140">
      <w:pPr>
        <w:spacing w:after="220" w:line="300" w:lineRule="auto"/>
        <w:jc w:val="both"/>
      </w:pPr>
      <w:r>
        <w:rPr>
          <w:rFonts w:ascii="Calibri" w:eastAsia="Calibri" w:hAnsi="Calibri" w:cs="Calibri"/>
          <w:b/>
          <w:bCs/>
          <w:sz w:val="22"/>
          <w:szCs w:val="22"/>
        </w:rPr>
        <w:t>ACCRA, GHANA</w:t>
      </w:r>
      <w:r w:rsidR="00783140">
        <w:rPr>
          <w:rFonts w:ascii="Calibri" w:eastAsia="Calibri" w:hAnsi="Calibri" w:cs="Calibri"/>
          <w:b/>
          <w:bCs/>
          <w:sz w:val="22"/>
          <w:szCs w:val="22"/>
        </w:rPr>
        <w:t xml:space="preserve">: </w:t>
      </w:r>
      <w:r>
        <w:rPr>
          <w:rFonts w:ascii="Calibri" w:eastAsia="Calibri" w:hAnsi="Calibri" w:cs="Calibri"/>
          <w:sz w:val="22"/>
          <w:szCs w:val="22"/>
        </w:rPr>
        <w:t xml:space="preserve">The Global Shea Alliance (GSA), in partnership with </w:t>
      </w:r>
      <w:r w:rsidR="00D35484">
        <w:rPr>
          <w:rFonts w:ascii="Calibri" w:eastAsia="Calibri" w:hAnsi="Calibri" w:cs="Calibri"/>
          <w:sz w:val="22"/>
          <w:szCs w:val="22"/>
        </w:rPr>
        <w:t xml:space="preserve">the </w:t>
      </w:r>
      <w:r>
        <w:rPr>
          <w:rFonts w:ascii="Calibri" w:eastAsia="Calibri" w:hAnsi="Calibri" w:cs="Calibri"/>
          <w:sz w:val="22"/>
          <w:szCs w:val="22"/>
        </w:rPr>
        <w:t xml:space="preserve">Ministry of Food and Agriculture (MoFA) and with support from Agence Française de Développement (AFD), today announced the launch of the </w:t>
      </w:r>
      <w:r>
        <w:rPr>
          <w:rFonts w:ascii="Calibri" w:eastAsia="Calibri" w:hAnsi="Calibri" w:cs="Calibri"/>
          <w:b/>
          <w:bCs/>
          <w:sz w:val="22"/>
          <w:szCs w:val="22"/>
        </w:rPr>
        <w:t>BETTER Farming in Northern Ghana Project</w:t>
      </w:r>
      <w:r>
        <w:rPr>
          <w:rFonts w:ascii="Calibri" w:eastAsia="Calibri" w:hAnsi="Calibri" w:cs="Calibri"/>
          <w:sz w:val="22"/>
          <w:szCs w:val="22"/>
        </w:rPr>
        <w:t xml:space="preserve"> (the "BETTER Project"), a</w:t>
      </w:r>
      <w:r w:rsidR="005660A2">
        <w:rPr>
          <w:rFonts w:ascii="Calibri" w:eastAsia="Calibri" w:hAnsi="Calibri" w:cs="Calibri"/>
          <w:sz w:val="22"/>
          <w:szCs w:val="22"/>
        </w:rPr>
        <w:t xml:space="preserve"> </w:t>
      </w:r>
      <w:r w:rsidR="005660A2" w:rsidRPr="005660A2">
        <w:rPr>
          <w:rFonts w:ascii="Calibri" w:eastAsia="Calibri" w:hAnsi="Calibri" w:cs="Calibri"/>
          <w:sz w:val="22"/>
          <w:szCs w:val="22"/>
        </w:rPr>
        <w:t>four-year</w:t>
      </w:r>
      <w:r w:rsidR="005660A2">
        <w:rPr>
          <w:rFonts w:ascii="Calibri" w:eastAsia="Calibri" w:hAnsi="Calibri" w:cs="Calibri"/>
          <w:sz w:val="22"/>
          <w:szCs w:val="22"/>
        </w:rPr>
        <w:t xml:space="preserve"> </w:t>
      </w:r>
      <w:r>
        <w:rPr>
          <w:rFonts w:ascii="Calibri" w:eastAsia="Calibri" w:hAnsi="Calibri" w:cs="Calibri"/>
          <w:sz w:val="22"/>
          <w:szCs w:val="22"/>
        </w:rPr>
        <w:t>initiative to accelerate the transition of northern Ghana's agricultural sector toward sustainability, resilience and food security.</w:t>
      </w:r>
    </w:p>
    <w:p w14:paraId="095AF671" w14:textId="28FC9E28" w:rsidR="00372A9E" w:rsidRDefault="00000000" w:rsidP="00783140">
      <w:pPr>
        <w:spacing w:after="220" w:line="300" w:lineRule="auto"/>
        <w:jc w:val="both"/>
      </w:pPr>
      <w:r>
        <w:rPr>
          <w:rFonts w:ascii="Calibri" w:eastAsia="Calibri" w:hAnsi="Calibri" w:cs="Calibri"/>
          <w:sz w:val="22"/>
          <w:szCs w:val="22"/>
        </w:rPr>
        <w:t xml:space="preserve">Northern Ghana holds significant agricultural </w:t>
      </w:r>
      <w:r w:rsidR="00D35484">
        <w:rPr>
          <w:rFonts w:ascii="Calibri" w:eastAsia="Calibri" w:hAnsi="Calibri" w:cs="Calibri"/>
          <w:sz w:val="22"/>
          <w:szCs w:val="22"/>
        </w:rPr>
        <w:t xml:space="preserve">potential; </w:t>
      </w:r>
      <w:r>
        <w:rPr>
          <w:rFonts w:ascii="Calibri" w:eastAsia="Calibri" w:hAnsi="Calibri" w:cs="Calibri"/>
          <w:sz w:val="22"/>
          <w:szCs w:val="22"/>
        </w:rPr>
        <w:t>its five regions produce a large share of the country's maize and rice</w:t>
      </w:r>
      <w:r w:rsidR="00D35484">
        <w:rPr>
          <w:rFonts w:ascii="Calibri" w:eastAsia="Calibri" w:hAnsi="Calibri" w:cs="Calibri"/>
          <w:sz w:val="22"/>
          <w:szCs w:val="22"/>
        </w:rPr>
        <w:t>. Y</w:t>
      </w:r>
      <w:r>
        <w:rPr>
          <w:rFonts w:ascii="Calibri" w:eastAsia="Calibri" w:hAnsi="Calibri" w:cs="Calibri"/>
          <w:sz w:val="22"/>
          <w:szCs w:val="22"/>
        </w:rPr>
        <w:t>et the area records poverty rates two to three times the national average and some of the highest levels of food insecurity in Ghana. The BETTER Project will address these challenges by strengthening four value chains</w:t>
      </w:r>
      <w:r w:rsidR="00D35484">
        <w:rPr>
          <w:rFonts w:ascii="Calibri" w:eastAsia="Calibri" w:hAnsi="Calibri" w:cs="Calibri"/>
          <w:sz w:val="22"/>
          <w:szCs w:val="22"/>
        </w:rPr>
        <w:t xml:space="preserve">: </w:t>
      </w:r>
      <w:r>
        <w:rPr>
          <w:rFonts w:ascii="Calibri" w:eastAsia="Calibri" w:hAnsi="Calibri" w:cs="Calibri"/>
          <w:sz w:val="22"/>
          <w:szCs w:val="22"/>
        </w:rPr>
        <w:t>shea, soybean, beekeeping and vegetables</w:t>
      </w:r>
      <w:r w:rsidR="00D35484">
        <w:rPr>
          <w:rFonts w:ascii="Calibri" w:eastAsia="Calibri" w:hAnsi="Calibri" w:cs="Calibri"/>
          <w:sz w:val="22"/>
          <w:szCs w:val="22"/>
        </w:rPr>
        <w:t xml:space="preserve">, </w:t>
      </w:r>
      <w:r>
        <w:rPr>
          <w:rFonts w:ascii="Calibri" w:eastAsia="Calibri" w:hAnsi="Calibri" w:cs="Calibri"/>
          <w:sz w:val="22"/>
          <w:szCs w:val="22"/>
        </w:rPr>
        <w:t>through climate-resilient, agroecological approaches.</w:t>
      </w:r>
    </w:p>
    <w:p w14:paraId="01AD1570" w14:textId="77777777" w:rsidR="00372A9E" w:rsidRDefault="00000000" w:rsidP="00783140">
      <w:pPr>
        <w:spacing w:after="100" w:line="300" w:lineRule="auto"/>
        <w:jc w:val="both"/>
      </w:pPr>
      <w:r>
        <w:rPr>
          <w:rFonts w:ascii="Calibri" w:eastAsia="Calibri" w:hAnsi="Calibri" w:cs="Calibri"/>
          <w:sz w:val="22"/>
          <w:szCs w:val="22"/>
        </w:rPr>
        <w:t>The project is structured around three strategic objectives:</w:t>
      </w:r>
    </w:p>
    <w:p w14:paraId="681C08A1" w14:textId="7E4C1DFF" w:rsidR="00372A9E" w:rsidRDefault="00000000" w:rsidP="00783140">
      <w:pPr>
        <w:pStyle w:val="ListParagraph"/>
        <w:numPr>
          <w:ilvl w:val="0"/>
          <w:numId w:val="1"/>
        </w:numPr>
        <w:spacing w:after="100" w:line="300" w:lineRule="auto"/>
        <w:jc w:val="both"/>
      </w:pPr>
      <w:r>
        <w:rPr>
          <w:rFonts w:ascii="Calibri" w:eastAsia="Calibri" w:hAnsi="Calibri" w:cs="Calibri"/>
          <w:sz w:val="22"/>
          <w:szCs w:val="22"/>
        </w:rPr>
        <w:t>Increasing productivity across the four value chains through climate-resilient, agroecological farming practices</w:t>
      </w:r>
      <w:r w:rsidR="00D35484">
        <w:rPr>
          <w:rFonts w:ascii="Calibri" w:eastAsia="Calibri" w:hAnsi="Calibri" w:cs="Calibri"/>
          <w:sz w:val="22"/>
          <w:szCs w:val="22"/>
        </w:rPr>
        <w:t>.</w:t>
      </w:r>
    </w:p>
    <w:p w14:paraId="1684095F" w14:textId="4927CC0D" w:rsidR="00372A9E" w:rsidRDefault="00000000" w:rsidP="00783140">
      <w:pPr>
        <w:pStyle w:val="ListParagraph"/>
        <w:numPr>
          <w:ilvl w:val="0"/>
          <w:numId w:val="1"/>
        </w:numPr>
        <w:spacing w:after="100" w:line="300" w:lineRule="auto"/>
        <w:jc w:val="both"/>
      </w:pPr>
      <w:r>
        <w:rPr>
          <w:rFonts w:ascii="Calibri" w:eastAsia="Calibri" w:hAnsi="Calibri" w:cs="Calibri"/>
          <w:sz w:val="22"/>
          <w:szCs w:val="22"/>
        </w:rPr>
        <w:t>Improving incomes and livelihoods, particularly for women and youth, through value addition and expanded market access</w:t>
      </w:r>
      <w:r w:rsidR="00D35484">
        <w:rPr>
          <w:rFonts w:ascii="Calibri" w:eastAsia="Calibri" w:hAnsi="Calibri" w:cs="Calibri"/>
          <w:sz w:val="22"/>
          <w:szCs w:val="22"/>
        </w:rPr>
        <w:t>.</w:t>
      </w:r>
    </w:p>
    <w:p w14:paraId="626835CF" w14:textId="16CBF7DA" w:rsidR="00372A9E" w:rsidRDefault="00000000" w:rsidP="00783140">
      <w:pPr>
        <w:pStyle w:val="ListParagraph"/>
        <w:numPr>
          <w:ilvl w:val="0"/>
          <w:numId w:val="1"/>
        </w:numPr>
        <w:spacing w:after="100" w:line="300" w:lineRule="auto"/>
        <w:jc w:val="both"/>
      </w:pPr>
      <w:r>
        <w:rPr>
          <w:rFonts w:ascii="Calibri" w:eastAsia="Calibri" w:hAnsi="Calibri" w:cs="Calibri"/>
          <w:sz w:val="22"/>
          <w:szCs w:val="22"/>
        </w:rPr>
        <w:t>Supporting the implementation of Ghana's agroecological framework and the regulation of the shea sector</w:t>
      </w:r>
      <w:r w:rsidR="00D35484">
        <w:rPr>
          <w:rFonts w:ascii="Calibri" w:eastAsia="Calibri" w:hAnsi="Calibri" w:cs="Calibri"/>
          <w:sz w:val="22"/>
          <w:szCs w:val="22"/>
        </w:rPr>
        <w:t>.</w:t>
      </w:r>
    </w:p>
    <w:p w14:paraId="52E53E29" w14:textId="5FBC3A58" w:rsidR="00372A9E" w:rsidRDefault="00000000" w:rsidP="00783140">
      <w:pPr>
        <w:spacing w:after="220" w:line="300" w:lineRule="auto"/>
        <w:jc w:val="both"/>
      </w:pPr>
      <w:r>
        <w:rPr>
          <w:rFonts w:ascii="Calibri" w:eastAsia="Calibri" w:hAnsi="Calibri" w:cs="Calibri"/>
          <w:sz w:val="22"/>
          <w:szCs w:val="22"/>
        </w:rPr>
        <w:t xml:space="preserve">Under the project, GSA will lead </w:t>
      </w:r>
      <w:r w:rsidRPr="001461F8">
        <w:rPr>
          <w:rFonts w:ascii="Calibri" w:eastAsia="Calibri" w:hAnsi="Calibri" w:cs="Calibri"/>
          <w:b/>
          <w:bCs/>
          <w:i/>
          <w:iCs/>
          <w:sz w:val="22"/>
          <w:szCs w:val="22"/>
        </w:rPr>
        <w:t>Component 1</w:t>
      </w:r>
      <w:r>
        <w:rPr>
          <w:rFonts w:ascii="Calibri" w:eastAsia="Calibri" w:hAnsi="Calibri" w:cs="Calibri"/>
          <w:sz w:val="22"/>
          <w:szCs w:val="22"/>
        </w:rPr>
        <w:t>, covering the improved management of shea</w:t>
      </w:r>
      <w:r w:rsidR="005660A2">
        <w:rPr>
          <w:rFonts w:ascii="Calibri" w:eastAsia="Calibri" w:hAnsi="Calibri" w:cs="Calibri"/>
          <w:sz w:val="22"/>
          <w:szCs w:val="22"/>
        </w:rPr>
        <w:t xml:space="preserve"> </w:t>
      </w:r>
      <w:r>
        <w:rPr>
          <w:rFonts w:ascii="Calibri" w:eastAsia="Calibri" w:hAnsi="Calibri" w:cs="Calibri"/>
          <w:sz w:val="22"/>
          <w:szCs w:val="22"/>
        </w:rPr>
        <w:t xml:space="preserve">resources, in collaboration with the Tree Crops Development Authority (TCDA), District Departments of Agriculture, and </w:t>
      </w:r>
      <w:commentRangeStart w:id="0"/>
      <w:r>
        <w:rPr>
          <w:rFonts w:ascii="Calibri" w:eastAsia="Calibri" w:hAnsi="Calibri" w:cs="Calibri"/>
          <w:sz w:val="22"/>
          <w:szCs w:val="22"/>
        </w:rPr>
        <w:t>MoFA</w:t>
      </w:r>
      <w:commentRangeEnd w:id="0"/>
      <w:r w:rsidR="00AC63DC">
        <w:rPr>
          <w:rStyle w:val="CommentReference"/>
          <w:rFonts w:ascii="Calibri" w:eastAsia="Calibri" w:hAnsi="Calibri" w:cs="Calibri"/>
          <w:sz w:val="22"/>
          <w:szCs w:val="22"/>
        </w:rPr>
        <w:commentReference w:id="0"/>
      </w:r>
      <w:r w:rsidR="005660A2">
        <w:rPr>
          <w:rFonts w:ascii="Calibri" w:eastAsia="Calibri" w:hAnsi="Calibri" w:cs="Calibri"/>
          <w:sz w:val="22"/>
          <w:szCs w:val="22"/>
        </w:rPr>
        <w:t xml:space="preserve"> – the lead implementer</w:t>
      </w:r>
      <w:r>
        <w:rPr>
          <w:rFonts w:ascii="Calibri" w:eastAsia="Calibri" w:hAnsi="Calibri" w:cs="Calibri"/>
          <w:sz w:val="22"/>
          <w:szCs w:val="22"/>
        </w:rPr>
        <w:t>. GSA will mobilize co-financing from its private-sector membership</w:t>
      </w:r>
      <w:r w:rsidR="005660A2">
        <w:rPr>
          <w:rFonts w:ascii="Calibri" w:eastAsia="Calibri" w:hAnsi="Calibri" w:cs="Calibri"/>
          <w:sz w:val="22"/>
          <w:szCs w:val="22"/>
        </w:rPr>
        <w:t xml:space="preserve"> towards </w:t>
      </w:r>
      <w:commentRangeStart w:id="1"/>
      <w:r>
        <w:rPr>
          <w:rFonts w:ascii="Calibri" w:eastAsia="Calibri" w:hAnsi="Calibri" w:cs="Calibri"/>
          <w:sz w:val="22"/>
          <w:szCs w:val="22"/>
        </w:rPr>
        <w:t>Component 1's budget</w:t>
      </w:r>
      <w:commentRangeEnd w:id="1"/>
      <w:r w:rsidR="00AC63DC">
        <w:rPr>
          <w:rStyle w:val="CommentReference"/>
          <w:rFonts w:ascii="Calibri" w:eastAsia="Calibri" w:hAnsi="Calibri" w:cs="Calibri"/>
          <w:sz w:val="22"/>
          <w:szCs w:val="22"/>
        </w:rPr>
        <w:commentReference w:id="1"/>
      </w:r>
      <w:r w:rsidR="005660A2">
        <w:rPr>
          <w:rFonts w:ascii="Calibri" w:eastAsia="Calibri" w:hAnsi="Calibri" w:cs="Calibri"/>
          <w:sz w:val="22"/>
          <w:szCs w:val="22"/>
        </w:rPr>
        <w:t xml:space="preserve">; </w:t>
      </w:r>
      <w:r w:rsidR="00D35484">
        <w:rPr>
          <w:rFonts w:ascii="Calibri" w:eastAsia="Calibri" w:hAnsi="Calibri" w:cs="Calibri"/>
          <w:sz w:val="22"/>
          <w:szCs w:val="22"/>
        </w:rPr>
        <w:t xml:space="preserve">which </w:t>
      </w:r>
      <w:r>
        <w:rPr>
          <w:rFonts w:ascii="Calibri" w:eastAsia="Calibri" w:hAnsi="Calibri" w:cs="Calibri"/>
          <w:sz w:val="22"/>
          <w:szCs w:val="22"/>
        </w:rPr>
        <w:t>reflect</w:t>
      </w:r>
      <w:r w:rsidR="00D35484">
        <w:rPr>
          <w:rFonts w:ascii="Calibri" w:eastAsia="Calibri" w:hAnsi="Calibri" w:cs="Calibri"/>
          <w:sz w:val="22"/>
          <w:szCs w:val="22"/>
        </w:rPr>
        <w:t>s</w:t>
      </w:r>
      <w:r>
        <w:rPr>
          <w:rFonts w:ascii="Calibri" w:eastAsia="Calibri" w:hAnsi="Calibri" w:cs="Calibri"/>
          <w:sz w:val="22"/>
          <w:szCs w:val="22"/>
        </w:rPr>
        <w:t xml:space="preserve"> the Alliance's track record of leveraging public-private partnerships in the shea sector.</w:t>
      </w:r>
    </w:p>
    <w:p w14:paraId="3F8E7D51" w14:textId="55A23E34" w:rsidR="00372A9E" w:rsidRDefault="00000000" w:rsidP="00783140">
      <w:pPr>
        <w:spacing w:after="220" w:line="300" w:lineRule="auto"/>
        <w:jc w:val="both"/>
      </w:pPr>
      <w:r>
        <w:rPr>
          <w:rFonts w:ascii="Calibri" w:eastAsia="Calibri" w:hAnsi="Calibri" w:cs="Calibri"/>
          <w:sz w:val="22"/>
          <w:szCs w:val="22"/>
        </w:rPr>
        <w:t>Over the project's four-year implementation period, GSA-led activities are expected to reach 90 communities across northern Ghana, benefiting an estimated 18,000 women she</w:t>
      </w:r>
      <w:r w:rsidR="005660A2">
        <w:rPr>
          <w:rFonts w:ascii="Calibri" w:eastAsia="Calibri" w:hAnsi="Calibri" w:cs="Calibri"/>
          <w:sz w:val="22"/>
          <w:szCs w:val="22"/>
        </w:rPr>
        <w:t xml:space="preserve"> producers</w:t>
      </w:r>
      <w:r>
        <w:rPr>
          <w:rFonts w:ascii="Calibri" w:eastAsia="Calibri" w:hAnsi="Calibri" w:cs="Calibri"/>
          <w:sz w:val="22"/>
          <w:szCs w:val="22"/>
        </w:rPr>
        <w:t>. Planned interventions include the restoration a</w:t>
      </w:r>
      <w:r w:rsidR="005660A2">
        <w:rPr>
          <w:rFonts w:ascii="Calibri" w:eastAsia="Calibri" w:hAnsi="Calibri" w:cs="Calibri"/>
          <w:sz w:val="22"/>
          <w:szCs w:val="22"/>
        </w:rPr>
        <w:t>20</w:t>
      </w:r>
      <w:r>
        <w:rPr>
          <w:rFonts w:ascii="Calibri" w:eastAsia="Calibri" w:hAnsi="Calibri" w:cs="Calibri"/>
          <w:sz w:val="22"/>
          <w:szCs w:val="22"/>
        </w:rPr>
        <w:t xml:space="preserve">ection of approximately 36,000 hectares of shea parklands, the distribution of transport and protective equipment to women's groups, the establishment of 60 collective </w:t>
      </w:r>
      <w:r>
        <w:rPr>
          <w:rFonts w:ascii="Calibri" w:eastAsia="Calibri" w:hAnsi="Calibri" w:cs="Calibri"/>
          <w:sz w:val="22"/>
          <w:szCs w:val="22"/>
        </w:rPr>
        <w:lastRenderedPageBreak/>
        <w:t>post-harvest processing centers and 20 shea butter processing centers, and support for up to 15 communities transitioning to organic shea production.</w:t>
      </w:r>
    </w:p>
    <w:p w14:paraId="586A5EC5" w14:textId="3FD5F3A1" w:rsidR="00372A9E" w:rsidRDefault="00000000" w:rsidP="00783140">
      <w:pPr>
        <w:spacing w:after="220" w:line="300" w:lineRule="auto"/>
        <w:jc w:val="both"/>
      </w:pPr>
      <w:r>
        <w:rPr>
          <w:rFonts w:ascii="Calibri" w:eastAsia="Calibri" w:hAnsi="Calibri" w:cs="Calibri"/>
          <w:sz w:val="22"/>
          <w:szCs w:val="22"/>
        </w:rPr>
        <w:t>GSA describes the BETTER Project as an important investment in the future of northern Ghana’s agricultural sector</w:t>
      </w:r>
      <w:r w:rsidR="001461F8">
        <w:rPr>
          <w:rFonts w:ascii="Calibri" w:eastAsia="Calibri" w:hAnsi="Calibri" w:cs="Calibri"/>
          <w:sz w:val="22"/>
          <w:szCs w:val="22"/>
        </w:rPr>
        <w:t xml:space="preserve">. </w:t>
      </w:r>
      <w:commentRangeStart w:id="2"/>
      <w:r w:rsidR="001461F8">
        <w:rPr>
          <w:rFonts w:ascii="Calibri" w:eastAsia="Calibri" w:hAnsi="Calibri" w:cs="Calibri"/>
          <w:sz w:val="22"/>
          <w:szCs w:val="22"/>
        </w:rPr>
        <w:t xml:space="preserve">This is because the project is expected to </w:t>
      </w:r>
      <w:r>
        <w:rPr>
          <w:rFonts w:ascii="Calibri" w:eastAsia="Calibri" w:hAnsi="Calibri" w:cs="Calibri"/>
          <w:sz w:val="22"/>
          <w:szCs w:val="22"/>
        </w:rPr>
        <w:t>combin</w:t>
      </w:r>
      <w:r w:rsidR="001461F8">
        <w:rPr>
          <w:rFonts w:ascii="Calibri" w:eastAsia="Calibri" w:hAnsi="Calibri" w:cs="Calibri"/>
          <w:sz w:val="22"/>
          <w:szCs w:val="22"/>
        </w:rPr>
        <w:t>e</w:t>
      </w:r>
      <w:r>
        <w:rPr>
          <w:rFonts w:ascii="Calibri" w:eastAsia="Calibri" w:hAnsi="Calibri" w:cs="Calibri"/>
          <w:sz w:val="22"/>
          <w:szCs w:val="22"/>
        </w:rPr>
        <w:t xml:space="preserve"> environmental stewardship, sustainable livelihoods</w:t>
      </w:r>
      <w:r w:rsidR="005660A2">
        <w:rPr>
          <w:rFonts w:ascii="Calibri" w:eastAsia="Calibri" w:hAnsi="Calibri" w:cs="Calibri"/>
          <w:sz w:val="22"/>
          <w:szCs w:val="22"/>
        </w:rPr>
        <w:t xml:space="preserve">, innovation in shea processing </w:t>
      </w:r>
      <w:r>
        <w:rPr>
          <w:rFonts w:ascii="Calibri" w:eastAsia="Calibri" w:hAnsi="Calibri" w:cs="Calibri"/>
          <w:sz w:val="22"/>
          <w:szCs w:val="22"/>
        </w:rPr>
        <w:t>and market-driven approaches to strengthen rural economies while building resilience to climate change.</w:t>
      </w:r>
      <w:commentRangeEnd w:id="2"/>
      <w:r w:rsidR="00AC63DC">
        <w:rPr>
          <w:rStyle w:val="CommentReference"/>
          <w:sz w:val="20"/>
          <w:szCs w:val="20"/>
        </w:rPr>
        <w:commentReference w:id="2"/>
      </w:r>
    </w:p>
    <w:p w14:paraId="03C29D50" w14:textId="3542CEF6" w:rsidR="00372A9E" w:rsidRDefault="00000000" w:rsidP="00783140">
      <w:pPr>
        <w:spacing w:after="220" w:line="300" w:lineRule="auto"/>
        <w:jc w:val="both"/>
      </w:pPr>
      <w:r>
        <w:rPr>
          <w:rFonts w:ascii="Calibri" w:eastAsia="Calibri" w:hAnsi="Calibri" w:cs="Calibri"/>
          <w:sz w:val="22"/>
          <w:szCs w:val="22"/>
        </w:rPr>
        <w:t>The project underscores the value of collaboration between the public and private sectors. Through GSA's network of members, private partners will contribute technical expertise, market linkages and co-investment to strengthen the shea value chain and improve outcomes for women</w:t>
      </w:r>
      <w:r w:rsidR="00D35484">
        <w:rPr>
          <w:rFonts w:ascii="Calibri" w:eastAsia="Calibri" w:hAnsi="Calibri" w:cs="Calibri"/>
          <w:sz w:val="22"/>
          <w:szCs w:val="22"/>
        </w:rPr>
        <w:t xml:space="preserve"> shea producers</w:t>
      </w:r>
      <w:r>
        <w:rPr>
          <w:rFonts w:ascii="Calibri" w:eastAsia="Calibri" w:hAnsi="Calibri" w:cs="Calibri"/>
          <w:sz w:val="22"/>
          <w:szCs w:val="22"/>
        </w:rPr>
        <w:t xml:space="preserve"> and communities who depend on it.</w:t>
      </w:r>
    </w:p>
    <w:p w14:paraId="5C19AF32" w14:textId="77777777" w:rsidR="00372A9E" w:rsidRDefault="00000000" w:rsidP="00783140">
      <w:pPr>
        <w:spacing w:after="220" w:line="300" w:lineRule="auto"/>
        <w:jc w:val="both"/>
      </w:pPr>
      <w:r>
        <w:rPr>
          <w:rFonts w:ascii="Calibri" w:eastAsia="Calibri" w:hAnsi="Calibri" w:cs="Calibri"/>
          <w:sz w:val="22"/>
          <w:szCs w:val="22"/>
        </w:rPr>
        <w:t>By combining environmental stewardship with sustainable livelihoods and market-driven growth, the BETTER Project is expected to make a significant contribution to inclusive rural development and long-term food security in northern Ghana.</w:t>
      </w:r>
    </w:p>
    <w:p w14:paraId="606306A6" w14:textId="43338197" w:rsidR="00372A9E" w:rsidRDefault="00372A9E" w:rsidP="00783140">
      <w:pPr>
        <w:spacing w:before="200" w:after="300"/>
        <w:jc w:val="both"/>
      </w:pPr>
    </w:p>
    <w:p w14:paraId="52030750" w14:textId="77777777" w:rsidR="00372A9E" w:rsidRDefault="00000000" w:rsidP="00783140">
      <w:pPr>
        <w:spacing w:before="100" w:after="100"/>
        <w:jc w:val="both"/>
      </w:pPr>
      <w:r>
        <w:rPr>
          <w:rFonts w:ascii="Calibri" w:eastAsia="Calibri" w:hAnsi="Calibri" w:cs="Calibri"/>
          <w:b/>
          <w:bCs/>
          <w:sz w:val="22"/>
          <w:szCs w:val="22"/>
        </w:rPr>
        <w:t>About the Global Shea Alliance</w:t>
      </w:r>
    </w:p>
    <w:p w14:paraId="593C6F50" w14:textId="77777777" w:rsidR="00372A9E" w:rsidRDefault="00000000" w:rsidP="00783140">
      <w:pPr>
        <w:spacing w:after="220" w:line="300" w:lineRule="auto"/>
        <w:jc w:val="both"/>
      </w:pPr>
      <w:r>
        <w:rPr>
          <w:rFonts w:ascii="Calibri" w:eastAsia="Calibri" w:hAnsi="Calibri" w:cs="Calibri"/>
          <w:sz w:val="22"/>
          <w:szCs w:val="22"/>
        </w:rPr>
        <w:t xml:space="preserve">The Global Shea Alliance (GSA) is a non-profit industry association with 849 members from 36 countries, including women's cooperative groups, brands and retailers, suppliers and NGOs. Through public-private partnerships, GSA promotes sustainability, quality practices and standards, and demand for shea in the food and cosmetics industries. For more information, visit </w:t>
      </w:r>
      <w:r>
        <w:rPr>
          <w:rStyle w:val="Hyperlink"/>
          <w:rFonts w:ascii="Calibri" w:eastAsia="Calibri" w:hAnsi="Calibri" w:cs="Calibri"/>
          <w:sz w:val="22"/>
          <w:szCs w:val="22"/>
        </w:rPr>
        <w:t>www.globalshea.com</w:t>
      </w:r>
      <w:r>
        <w:rPr>
          <w:rFonts w:ascii="Calibri" w:eastAsia="Calibri" w:hAnsi="Calibri" w:cs="Calibri"/>
          <w:sz w:val="22"/>
          <w:szCs w:val="22"/>
        </w:rPr>
        <w:t>.</w:t>
      </w:r>
    </w:p>
    <w:p w14:paraId="1884B7C4" w14:textId="77777777" w:rsidR="001461F8" w:rsidRDefault="001461F8" w:rsidP="00783140">
      <w:pPr>
        <w:spacing w:before="100" w:after="100"/>
        <w:jc w:val="both"/>
        <w:rPr>
          <w:rFonts w:ascii="Calibri" w:eastAsia="Calibri" w:hAnsi="Calibri" w:cs="Calibri"/>
          <w:b/>
          <w:bCs/>
          <w:sz w:val="22"/>
          <w:szCs w:val="22"/>
        </w:rPr>
      </w:pPr>
    </w:p>
    <w:p w14:paraId="7E873570" w14:textId="3EFD5A79" w:rsidR="00372A9E" w:rsidRDefault="00000000" w:rsidP="00783140">
      <w:pPr>
        <w:spacing w:before="100" w:after="100"/>
        <w:jc w:val="both"/>
      </w:pPr>
      <w:r>
        <w:rPr>
          <w:rFonts w:ascii="Calibri" w:eastAsia="Calibri" w:hAnsi="Calibri" w:cs="Calibri"/>
          <w:b/>
          <w:bCs/>
          <w:sz w:val="22"/>
          <w:szCs w:val="22"/>
        </w:rPr>
        <w:t>Media Contact</w:t>
      </w:r>
    </w:p>
    <w:p w14:paraId="241A00AD" w14:textId="77777777" w:rsidR="00372A9E" w:rsidRDefault="00000000" w:rsidP="00783140">
      <w:pPr>
        <w:spacing w:line="260" w:lineRule="auto"/>
        <w:jc w:val="both"/>
      </w:pPr>
      <w:r>
        <w:rPr>
          <w:rFonts w:ascii="Calibri" w:eastAsia="Calibri" w:hAnsi="Calibri" w:cs="Calibri"/>
          <w:sz w:val="22"/>
          <w:szCs w:val="22"/>
        </w:rPr>
        <w:t>Cornelius Kakrabah</w:t>
      </w:r>
    </w:p>
    <w:p w14:paraId="1498B169" w14:textId="77777777" w:rsidR="00372A9E" w:rsidRDefault="00000000" w:rsidP="00783140">
      <w:pPr>
        <w:spacing w:line="260" w:lineRule="auto"/>
        <w:jc w:val="both"/>
      </w:pPr>
      <w:r>
        <w:rPr>
          <w:rFonts w:ascii="Calibri" w:eastAsia="Calibri" w:hAnsi="Calibri" w:cs="Calibri"/>
          <w:sz w:val="22"/>
          <w:szCs w:val="22"/>
        </w:rPr>
        <w:t>Communications &amp; Membership Services Lead, Global Shea Alliance</w:t>
      </w:r>
    </w:p>
    <w:p w14:paraId="40DAC457" w14:textId="77777777" w:rsidR="00372A9E" w:rsidRDefault="00000000" w:rsidP="00783140">
      <w:pPr>
        <w:spacing w:after="200" w:line="260" w:lineRule="auto"/>
        <w:jc w:val="both"/>
      </w:pPr>
      <w:r>
        <w:rPr>
          <w:rFonts w:ascii="Calibri" w:eastAsia="Calibri" w:hAnsi="Calibri" w:cs="Calibri"/>
          <w:sz w:val="22"/>
          <w:szCs w:val="22"/>
        </w:rPr>
        <w:t>c.kakrabah@globalshea.com</w:t>
      </w:r>
    </w:p>
    <w:sectPr w:rsidR="00372A9E">
      <w:headerReference w:type="default" r:id="rId11"/>
      <w:pgSz w:w="12240" w:h="15840"/>
      <w:pgMar w:top="1440" w:right="1440" w:bottom="1440" w:left="1440" w:header="708" w:footer="70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GS Alliance" w:date="2026-07-22T14:18:00Z" w:initials="GA">
    <w:p w14:paraId="3037F6B6" w14:textId="77777777" w:rsidR="00AC63DC" w:rsidRDefault="00AC63DC" w:rsidP="00AC63DC">
      <w:r>
        <w:rPr>
          <w:rStyle w:val="CommentReference"/>
        </w:rPr>
        <w:annotationRef/>
      </w:r>
      <w:r>
        <w:t>Do you want to say just MoFA, and also state that they are the lead implementer of the project,</w:t>
      </w:r>
    </w:p>
  </w:comment>
  <w:comment w:id="1" w:author="GS Alliance" w:date="2026-07-22T14:16:00Z" w:initials="GA">
    <w:p w14:paraId="263BD4B6" w14:textId="77777777" w:rsidR="00AC63DC" w:rsidRDefault="00AC63DC" w:rsidP="00AC63DC">
      <w:r>
        <w:rPr>
          <w:rStyle w:val="CommentReference"/>
        </w:rPr>
        <w:annotationRef/>
      </w:r>
      <w:r>
        <w:t>Can we leave out the exact amount of co-financing?</w:t>
      </w:r>
    </w:p>
  </w:comment>
  <w:comment w:id="2" w:author="GS Alliance" w:date="2026-07-22T14:15:00Z" w:initials="GA">
    <w:p w14:paraId="73FC8571" w14:textId="77777777" w:rsidR="00AC63DC" w:rsidRDefault="00AC63DC" w:rsidP="00AC63DC">
      <w:r>
        <w:rPr>
          <w:rStyle w:val="CommentReference"/>
        </w:rPr>
        <w:annotationRef/>
      </w:r>
      <w:r>
        <w:t>do you also want to refer to innovation on processing?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037F6B6" w15:done="1"/>
  <w15:commentEx w15:paraId="263BD4B6" w15:done="1"/>
  <w15:commentEx w15:paraId="73FC857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63EFAF4" w16cex:dateUtc="2026-07-22T12:18:00Z"/>
  <w16cex:commentExtensible w16cex:durableId="01449DA5" w16cex:dateUtc="2026-07-22T12:16:00Z">
    <w16cex:extLst>
      <w16:ext w16:uri="{CE6994B0-6A32-4C9F-8C6B-6E91EDA988CE}">
        <cr:reactions xmlns:cr="http://schemas.microsoft.com/office/comments/2020/reactions">
          <cr:reaction reactionType="1">
            <cr:reactionInfo dateUtc="2026-07-22T12:44:34Z">
              <cr:user userId="189292edb4169dd8" userProvider="Windows Live" userName="MAURICE WOBIR NKRUMAH"/>
            </cr:reactionInfo>
          </cr:reaction>
        </cr:reactions>
      </w16:ext>
    </w16cex:extLst>
  </w16cex:commentExtensible>
  <w16cex:commentExtensible w16cex:durableId="0E9FD5EF" w16cex:dateUtc="2026-07-22T12: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037F6B6" w16cid:durableId="363EFAF4"/>
  <w16cid:commentId w16cid:paraId="263BD4B6" w16cid:durableId="01449DA5"/>
  <w16cid:commentId w16cid:paraId="73FC8571" w16cid:durableId="0E9FD5E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ADDDA" w14:textId="77777777" w:rsidR="00A04E3C" w:rsidRDefault="00A04E3C" w:rsidP="00783140">
      <w:r>
        <w:separator/>
      </w:r>
    </w:p>
  </w:endnote>
  <w:endnote w:type="continuationSeparator" w:id="0">
    <w:p w14:paraId="2F8714CE" w14:textId="77777777" w:rsidR="00A04E3C" w:rsidRDefault="00A04E3C" w:rsidP="00783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16CFC" w14:textId="77777777" w:rsidR="00A04E3C" w:rsidRDefault="00A04E3C" w:rsidP="00783140">
      <w:r>
        <w:separator/>
      </w:r>
    </w:p>
  </w:footnote>
  <w:footnote w:type="continuationSeparator" w:id="0">
    <w:p w14:paraId="7A34F2B1" w14:textId="77777777" w:rsidR="00A04E3C" w:rsidRDefault="00A04E3C" w:rsidP="007831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E6E77" w14:textId="2F940C5D" w:rsidR="00783140" w:rsidRDefault="00783140">
    <w:pPr>
      <w:pStyle w:val="Header"/>
    </w:pPr>
    <w:r>
      <w:ptab w:relativeTo="margin" w:alignment="center" w:leader="none"/>
    </w:r>
    <w:r>
      <w:ptab w:relativeTo="margin" w:alignment="right" w:leader="none"/>
    </w:r>
    <w:r>
      <w:rPr>
        <w:noProof/>
      </w:rPr>
      <w:drawing>
        <wp:inline distT="0" distB="0" distL="0" distR="0" wp14:anchorId="3E649D3F" wp14:editId="34F15886">
          <wp:extent cx="1247775" cy="75692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
                  <a:srcRect t="19658" b="19658"/>
                  <a:stretch>
                    <a:fillRect/>
                  </a:stretch>
                </pic:blipFill>
                <pic:spPr>
                  <a:xfrm>
                    <a:off x="0" y="0"/>
                    <a:ext cx="1247775" cy="75692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EC3FBF"/>
    <w:multiLevelType w:val="hybridMultilevel"/>
    <w:tmpl w:val="FAEA988A"/>
    <w:lvl w:ilvl="0" w:tplc="8DE4E7E8">
      <w:start w:val="1"/>
      <w:numFmt w:val="bullet"/>
      <w:lvlText w:val="●"/>
      <w:lvlJc w:val="left"/>
      <w:pPr>
        <w:ind w:left="720" w:hanging="360"/>
      </w:pPr>
    </w:lvl>
    <w:lvl w:ilvl="1" w:tplc="5E80CC1C">
      <w:start w:val="1"/>
      <w:numFmt w:val="bullet"/>
      <w:lvlText w:val="○"/>
      <w:lvlJc w:val="left"/>
      <w:pPr>
        <w:ind w:left="1440" w:hanging="360"/>
      </w:pPr>
    </w:lvl>
    <w:lvl w:ilvl="2" w:tplc="E6C6F09E">
      <w:start w:val="1"/>
      <w:numFmt w:val="bullet"/>
      <w:lvlText w:val="■"/>
      <w:lvlJc w:val="left"/>
      <w:pPr>
        <w:ind w:left="2160" w:hanging="360"/>
      </w:pPr>
    </w:lvl>
    <w:lvl w:ilvl="3" w:tplc="9976C248">
      <w:start w:val="1"/>
      <w:numFmt w:val="bullet"/>
      <w:lvlText w:val="●"/>
      <w:lvlJc w:val="left"/>
      <w:pPr>
        <w:ind w:left="2880" w:hanging="360"/>
      </w:pPr>
    </w:lvl>
    <w:lvl w:ilvl="4" w:tplc="E16A20C2">
      <w:start w:val="1"/>
      <w:numFmt w:val="bullet"/>
      <w:lvlText w:val="○"/>
      <w:lvlJc w:val="left"/>
      <w:pPr>
        <w:ind w:left="3600" w:hanging="360"/>
      </w:pPr>
    </w:lvl>
    <w:lvl w:ilvl="5" w:tplc="35B012D8">
      <w:start w:val="1"/>
      <w:numFmt w:val="bullet"/>
      <w:lvlText w:val="■"/>
      <w:lvlJc w:val="left"/>
      <w:pPr>
        <w:ind w:left="4320" w:hanging="360"/>
      </w:pPr>
    </w:lvl>
    <w:lvl w:ilvl="6" w:tplc="409C0E9E">
      <w:start w:val="1"/>
      <w:numFmt w:val="bullet"/>
      <w:lvlText w:val="●"/>
      <w:lvlJc w:val="left"/>
      <w:pPr>
        <w:ind w:left="5040" w:hanging="360"/>
      </w:pPr>
    </w:lvl>
    <w:lvl w:ilvl="7" w:tplc="2ED06DE4">
      <w:start w:val="1"/>
      <w:numFmt w:val="bullet"/>
      <w:lvlText w:val="●"/>
      <w:lvlJc w:val="left"/>
      <w:pPr>
        <w:ind w:left="5760" w:hanging="360"/>
      </w:pPr>
    </w:lvl>
    <w:lvl w:ilvl="8" w:tplc="32041974">
      <w:start w:val="1"/>
      <w:numFmt w:val="bullet"/>
      <w:lvlText w:val="●"/>
      <w:lvlJc w:val="left"/>
      <w:pPr>
        <w:ind w:left="6480" w:hanging="360"/>
      </w:pPr>
    </w:lvl>
  </w:abstractNum>
  <w:num w:numId="1" w16cid:durableId="303825302">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S Alliance">
    <w15:presenceInfo w15:providerId="Windows Live" w15:userId="7ac68bee77020e3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A9E"/>
    <w:rsid w:val="00011E0C"/>
    <w:rsid w:val="001461F8"/>
    <w:rsid w:val="00372A9E"/>
    <w:rsid w:val="005660A2"/>
    <w:rsid w:val="00783140"/>
    <w:rsid w:val="0086185B"/>
    <w:rsid w:val="00970ED1"/>
    <w:rsid w:val="009957D4"/>
    <w:rsid w:val="00A04E3C"/>
    <w:rsid w:val="00AC63DC"/>
    <w:rsid w:val="00B35266"/>
    <w:rsid w:val="00BC4C75"/>
    <w:rsid w:val="00D354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2EC97"/>
  <w15:docId w15:val="{3DD211F0-C84D-4283-A4EA-B100DE143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783140"/>
    <w:pPr>
      <w:tabs>
        <w:tab w:val="center" w:pos="4680"/>
        <w:tab w:val="right" w:pos="9360"/>
      </w:tabs>
    </w:pPr>
  </w:style>
  <w:style w:type="character" w:customStyle="1" w:styleId="HeaderChar">
    <w:name w:val="Header Char"/>
    <w:basedOn w:val="DefaultParagraphFont"/>
    <w:link w:val="Header"/>
    <w:uiPriority w:val="99"/>
    <w:rsid w:val="00783140"/>
  </w:style>
  <w:style w:type="paragraph" w:styleId="Footer">
    <w:name w:val="footer"/>
    <w:basedOn w:val="Normal"/>
    <w:link w:val="FooterChar"/>
    <w:uiPriority w:val="99"/>
    <w:unhideWhenUsed/>
    <w:rsid w:val="00783140"/>
    <w:pPr>
      <w:tabs>
        <w:tab w:val="center" w:pos="4680"/>
        <w:tab w:val="right" w:pos="9360"/>
      </w:tabs>
    </w:pPr>
  </w:style>
  <w:style w:type="character" w:customStyle="1" w:styleId="FooterChar">
    <w:name w:val="Footer Char"/>
    <w:basedOn w:val="DefaultParagraphFont"/>
    <w:link w:val="Footer"/>
    <w:uiPriority w:val="99"/>
    <w:rsid w:val="00783140"/>
  </w:style>
  <w:style w:type="character" w:styleId="CommentReference">
    <w:name w:val="annotation reference"/>
    <w:basedOn w:val="DefaultParagraphFont"/>
    <w:uiPriority w:val="99"/>
    <w:semiHidden/>
    <w:unhideWhenUsed/>
    <w:rsid w:val="00AC63DC"/>
    <w:rPr>
      <w:sz w:val="16"/>
      <w:szCs w:val="16"/>
    </w:rPr>
  </w:style>
  <w:style w:type="paragraph" w:styleId="CommentText">
    <w:name w:val="annotation text"/>
    <w:basedOn w:val="Normal"/>
    <w:link w:val="CommentTextChar"/>
    <w:uiPriority w:val="99"/>
    <w:semiHidden/>
    <w:unhideWhenUsed/>
    <w:rsid w:val="00AC63DC"/>
  </w:style>
  <w:style w:type="character" w:customStyle="1" w:styleId="CommentTextChar">
    <w:name w:val="Comment Text Char"/>
    <w:basedOn w:val="DefaultParagraphFont"/>
    <w:link w:val="CommentText"/>
    <w:uiPriority w:val="99"/>
    <w:semiHidden/>
    <w:rsid w:val="00AC63DC"/>
  </w:style>
  <w:style w:type="paragraph" w:styleId="CommentSubject">
    <w:name w:val="annotation subject"/>
    <w:basedOn w:val="CommentText"/>
    <w:next w:val="CommentText"/>
    <w:link w:val="CommentSubjectChar"/>
    <w:uiPriority w:val="99"/>
    <w:semiHidden/>
    <w:unhideWhenUsed/>
    <w:rsid w:val="00AC63DC"/>
    <w:rPr>
      <w:b/>
      <w:bCs/>
    </w:rPr>
  </w:style>
  <w:style w:type="character" w:customStyle="1" w:styleId="CommentSubjectChar">
    <w:name w:val="Comment Subject Char"/>
    <w:basedOn w:val="CommentTextChar"/>
    <w:link w:val="CommentSubject"/>
    <w:uiPriority w:val="99"/>
    <w:semiHidden/>
    <w:rsid w:val="00AC63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613</Words>
  <Characters>3495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MAURICE WOBIR NKRUMAH</cp:lastModifiedBy>
  <cp:revision>2</cp:revision>
  <dcterms:created xsi:type="dcterms:W3CDTF">2026-07-22T12:46:00Z</dcterms:created>
  <dcterms:modified xsi:type="dcterms:W3CDTF">2026-07-22T12:46:00Z</dcterms:modified>
</cp:coreProperties>
</file>